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A37F0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6164FD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7A37F0" w:rsidP="00A3358A">
      <w:r>
        <w:t>Wednesday 9 March 2016</w:t>
      </w:r>
    </w:p>
    <w:p w:rsidR="00A3358A" w:rsidRDefault="00A3358A" w:rsidP="00A3358A"/>
    <w:p w:rsidR="00022D05" w:rsidRDefault="00022D05" w:rsidP="00A3358A"/>
    <w:p w:rsidR="00A3358A" w:rsidRDefault="006164FD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Social Value </w:t>
      </w:r>
      <w:r w:rsidR="00290383">
        <w:rPr>
          <w:b/>
        </w:rPr>
        <w:t>Update</w:t>
      </w:r>
    </w:p>
    <w:p w:rsidR="00CF1133" w:rsidRDefault="00CF1133" w:rsidP="00CF1133">
      <w:pPr>
        <w:spacing w:after="0" w:line="256" w:lineRule="auto"/>
        <w:ind w:left="0" w:firstLine="0"/>
      </w:pPr>
    </w:p>
    <w:p w:rsidR="00D7480F" w:rsidRDefault="00D7480F" w:rsidP="00CF1133">
      <w:pPr>
        <w:spacing w:after="0" w:line="256" w:lineRule="auto"/>
        <w:ind w:left="0" w:firstLine="0"/>
      </w:pPr>
    </w:p>
    <w:p w:rsidR="006164FD" w:rsidRPr="001B07E5" w:rsidRDefault="006164FD" w:rsidP="006164FD">
      <w:pPr>
        <w:ind w:right="-873"/>
        <w:rPr>
          <w:color w:val="auto"/>
          <w:u w:val="single"/>
        </w:rPr>
      </w:pPr>
      <w:r w:rsidRPr="00F41096">
        <w:rPr>
          <w:b/>
        </w:rPr>
        <w:t xml:space="preserve">Report Author: </w:t>
      </w:r>
      <w:r>
        <w:rPr>
          <w:b/>
        </w:rPr>
        <w:tab/>
      </w:r>
      <w:r w:rsidRPr="00914B98">
        <w:rPr>
          <w:color w:val="auto"/>
        </w:rPr>
        <w:t>Alison Moore, Programme Office, Lancashire County Council,</w:t>
      </w:r>
    </w:p>
    <w:p w:rsidR="006164FD" w:rsidRPr="00914B98" w:rsidRDefault="006164FD" w:rsidP="006164FD">
      <w:pPr>
        <w:ind w:left="1982" w:right="-873" w:firstLine="0"/>
        <w:rPr>
          <w:rStyle w:val="Hyperlink"/>
          <w:color w:val="auto"/>
        </w:rPr>
      </w:pPr>
      <w:r w:rsidRPr="00914B98">
        <w:rPr>
          <w:color w:val="auto"/>
        </w:rPr>
        <w:t xml:space="preserve"> </w:t>
      </w:r>
      <w:r w:rsidRPr="00914B98">
        <w:rPr>
          <w:color w:val="auto"/>
        </w:rPr>
        <w:tab/>
      </w:r>
      <w:hyperlink r:id="rId8" w:history="1">
        <w:r w:rsidRPr="00914B98">
          <w:rPr>
            <w:rStyle w:val="Hyperlink"/>
            <w:color w:val="auto"/>
          </w:rPr>
          <w:t>Growthdeal@lancashire.gov.uk</w:t>
        </w:r>
      </w:hyperlink>
    </w:p>
    <w:p w:rsidR="00CF1133" w:rsidRDefault="00CF1133" w:rsidP="00CF1133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Executive Summary 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The purpose of this report is to provide a summary of progress made since the last meeting of the Growth Deal Management Board 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64FD" w:rsidRPr="00A3358A" w:rsidRDefault="006164FD" w:rsidP="006164FD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Board are invited to receive, consider and comment on the update.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6164FD" w:rsidRDefault="006164FD" w:rsidP="006164FD">
      <w:pPr>
        <w:spacing w:after="0" w:line="256" w:lineRule="auto"/>
        <w:ind w:left="0" w:firstLine="0"/>
      </w:pPr>
      <w:r w:rsidRPr="00B67FEE">
        <w:t xml:space="preserve">The Growth Deal Management Board are committed to maximising the Social Value benefits of </w:t>
      </w:r>
      <w:r>
        <w:t xml:space="preserve">the individual </w:t>
      </w:r>
      <w:r w:rsidRPr="00B67FEE">
        <w:t xml:space="preserve">projects that form part of the Growth Deal Programme, and the </w:t>
      </w:r>
      <w:r>
        <w:t xml:space="preserve">Social Value </w:t>
      </w:r>
      <w:r w:rsidRPr="00B67FEE">
        <w:t xml:space="preserve">benefits </w:t>
      </w:r>
      <w:r>
        <w:t>across the Growth Deal Programme.</w:t>
      </w:r>
    </w:p>
    <w:p w:rsidR="006164FD" w:rsidRDefault="006164FD" w:rsidP="006164FD">
      <w:pPr>
        <w:spacing w:after="0" w:line="256" w:lineRule="auto"/>
        <w:ind w:left="0" w:firstLine="0"/>
      </w:pPr>
    </w:p>
    <w:p w:rsidR="006164FD" w:rsidRDefault="006164FD" w:rsidP="006164FD">
      <w:r>
        <w:t xml:space="preserve">In order to progress towards realising this aspiration the Growth Deal Management </w:t>
      </w:r>
    </w:p>
    <w:p w:rsidR="00386D34" w:rsidRDefault="006164FD" w:rsidP="006164FD">
      <w:pPr>
        <w:ind w:left="0" w:firstLine="0"/>
      </w:pPr>
      <w:r>
        <w:t>Board, on 21 October 2015, agreed to produce a “Toolkit for Wider Economic and Social Benefits for Growth Deal Projects in Lancashire.   In order to do this the Board decided to establish a small working group to include:  Graham Cowley, Dr Michele Lawty-Jones, Richard Hothersall, Alison Moore and Martine Winder.</w:t>
      </w:r>
    </w:p>
    <w:p w:rsidR="006164FD" w:rsidRDefault="006164FD" w:rsidP="006164FD">
      <w:pPr>
        <w:ind w:left="0" w:firstLine="0"/>
      </w:pPr>
    </w:p>
    <w:p w:rsidR="00B56F0A" w:rsidRDefault="00B56F0A" w:rsidP="00B56F0A">
      <w:pPr>
        <w:pStyle w:val="ListParagraph"/>
        <w:numPr>
          <w:ilvl w:val="0"/>
          <w:numId w:val="5"/>
        </w:numPr>
      </w:pPr>
      <w:r>
        <w:t xml:space="preserve">Update </w:t>
      </w:r>
      <w:r w:rsidR="00290383">
        <w:t xml:space="preserve">from </w:t>
      </w:r>
      <w:bookmarkStart w:id="0" w:name="_GoBack"/>
      <w:bookmarkEnd w:id="0"/>
      <w:r>
        <w:t xml:space="preserve">the last Growth Deal Management Board Meeting (19 January 2016) </w:t>
      </w:r>
    </w:p>
    <w:p w:rsidR="00B56F0A" w:rsidRDefault="00B56F0A" w:rsidP="00B56F0A"/>
    <w:p w:rsidR="00B56F0A" w:rsidRDefault="00B56F0A" w:rsidP="00B56F0A">
      <w:r>
        <w:t>At the last meeting of the Growth Deal Management Board it was</w:t>
      </w:r>
      <w:r w:rsidRPr="000E67F6">
        <w:t xml:space="preserve"> reported that the </w:t>
      </w:r>
    </w:p>
    <w:p w:rsidR="00B56F0A" w:rsidRDefault="00B56F0A" w:rsidP="00B56F0A">
      <w:r w:rsidRPr="000E67F6">
        <w:t xml:space="preserve">GDMB Social Value Working Group had met and were in the process of developing </w:t>
      </w:r>
    </w:p>
    <w:p w:rsidR="00B56F0A" w:rsidRDefault="00B56F0A" w:rsidP="00B56F0A">
      <w:r w:rsidRPr="000E67F6">
        <w:t xml:space="preserve">a template for capturing and monitoring social value outcomes across growth deal </w:t>
      </w:r>
    </w:p>
    <w:p w:rsidR="00B56F0A" w:rsidRDefault="00B56F0A" w:rsidP="00B56F0A">
      <w:r w:rsidRPr="000E67F6">
        <w:t xml:space="preserve">projects.  Mrs Moore confirmed that the template would initially be trialled with two </w:t>
      </w:r>
    </w:p>
    <w:p w:rsidR="00B56F0A" w:rsidRPr="000E67F6" w:rsidRDefault="00B56F0A" w:rsidP="00B56F0A">
      <w:r w:rsidRPr="000E67F6">
        <w:t>projects and that the findings will be reported to the next Committee.</w:t>
      </w:r>
    </w:p>
    <w:p w:rsidR="00B56F0A" w:rsidRDefault="00B56F0A" w:rsidP="006164FD">
      <w:pPr>
        <w:ind w:left="0" w:firstLine="0"/>
      </w:pPr>
    </w:p>
    <w:p w:rsidR="00CF5E0B" w:rsidRDefault="00CF5E0B" w:rsidP="00CF5E0B">
      <w:pPr>
        <w:pStyle w:val="ListParagraph"/>
        <w:numPr>
          <w:ilvl w:val="0"/>
          <w:numId w:val="5"/>
        </w:numPr>
      </w:pPr>
      <w:r>
        <w:t xml:space="preserve">Progress since last meeting </w:t>
      </w:r>
    </w:p>
    <w:p w:rsidR="00CF5E0B" w:rsidRDefault="00CF5E0B" w:rsidP="00B56F0A">
      <w:pPr>
        <w:spacing w:before="100" w:beforeAutospacing="1" w:after="100" w:afterAutospacing="1"/>
        <w:ind w:left="0" w:firstLine="0"/>
      </w:pPr>
      <w:r>
        <w:t xml:space="preserve">As part of the scheduled monitoring meeting with the Blackburn-Bolton Rail Corridor project a conversation took place </w:t>
      </w:r>
      <w:r w:rsidR="00B56F0A">
        <w:t>with the project sponsor about Social Value</w:t>
      </w:r>
      <w:r>
        <w:t xml:space="preserve">.  The discussion was extremely positive, and the project sponsor was keen to complete appropriate sections of the template in order to capture the relevant aspects of social value.  </w:t>
      </w:r>
    </w:p>
    <w:p w:rsidR="00CF5E0B" w:rsidRDefault="00CF5E0B" w:rsidP="00CF5E0B">
      <w:pPr>
        <w:spacing w:before="100" w:beforeAutospacing="1" w:after="100" w:afterAutospacing="1"/>
        <w:ind w:left="0" w:firstLine="0"/>
      </w:pPr>
      <w:r>
        <w:t xml:space="preserve">Given the very positive nature of this conversation an opportunity has now been taken to have discussions with all </w:t>
      </w:r>
      <w:r w:rsidR="00B56F0A">
        <w:t xml:space="preserve">project sponsors during </w:t>
      </w:r>
      <w:r>
        <w:t xml:space="preserve">monitoring </w:t>
      </w:r>
      <w:r w:rsidR="00B56F0A">
        <w:t xml:space="preserve">meetings with them.  To date the conversations have been, without fail, positive and all projects have agreed to seek to populate the parts of the template that </w:t>
      </w:r>
      <w:r>
        <w:t xml:space="preserve">are pertinent to their project </w:t>
      </w:r>
      <w:r w:rsidR="00B56F0A">
        <w:t>with a view to getting some indicative commitment information by the end of February</w:t>
      </w:r>
      <w:r>
        <w:t xml:space="preserve"> 2016 (note that this report represents the position on 24 February 2016</w:t>
      </w:r>
      <w:r w:rsidR="00B56F0A">
        <w:t>).</w:t>
      </w:r>
    </w:p>
    <w:p w:rsidR="00CF5E0B" w:rsidRPr="00CF5E0B" w:rsidRDefault="00CF5E0B" w:rsidP="00CF5E0B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Next Steps</w:t>
      </w:r>
    </w:p>
    <w:p w:rsidR="00CF5E0B" w:rsidRDefault="00B56F0A" w:rsidP="00B56F0A">
      <w:pPr>
        <w:pStyle w:val="NormalWeb"/>
        <w:rPr>
          <w:rFonts w:ascii="Arial" w:hAnsi="Arial" w:cs="Arial"/>
        </w:rPr>
      </w:pPr>
      <w:r>
        <w:rPr>
          <w:sz w:val="14"/>
          <w:szCs w:val="14"/>
        </w:rPr>
        <w:t xml:space="preserve"> </w:t>
      </w:r>
      <w:r>
        <w:rPr>
          <w:rFonts w:ascii="Arial" w:hAnsi="Arial" w:cs="Arial"/>
        </w:rPr>
        <w:t>A further, more detailed</w:t>
      </w:r>
      <w:r w:rsidR="00EA6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report</w:t>
      </w:r>
      <w:r w:rsidR="00EA664A">
        <w:rPr>
          <w:rFonts w:ascii="Arial" w:hAnsi="Arial" w:cs="Arial"/>
        </w:rPr>
        <w:t xml:space="preserve"> which will include details of the indicative commitments made by individual projects</w:t>
      </w:r>
      <w:r>
        <w:rPr>
          <w:rFonts w:ascii="Arial" w:hAnsi="Arial" w:cs="Arial"/>
        </w:rPr>
        <w:t xml:space="preserve">, </w:t>
      </w:r>
      <w:r w:rsidR="00CF5E0B">
        <w:rPr>
          <w:rFonts w:ascii="Arial" w:hAnsi="Arial" w:cs="Arial"/>
        </w:rPr>
        <w:t>will be presented to the April meeting of this Board.</w:t>
      </w:r>
    </w:p>
    <w:p w:rsidR="00B56F0A" w:rsidRDefault="00B56F0A" w:rsidP="006164FD">
      <w:pPr>
        <w:ind w:left="0" w:firstLine="0"/>
      </w:pPr>
    </w:p>
    <w:sectPr w:rsidR="00B56F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74D6B17"/>
    <w:multiLevelType w:val="hybridMultilevel"/>
    <w:tmpl w:val="95A8E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6F014E51"/>
    <w:multiLevelType w:val="hybridMultilevel"/>
    <w:tmpl w:val="41A4AD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22D05"/>
    <w:rsid w:val="00094697"/>
    <w:rsid w:val="000D2752"/>
    <w:rsid w:val="00113335"/>
    <w:rsid w:val="00145322"/>
    <w:rsid w:val="001F5AEF"/>
    <w:rsid w:val="00284E9F"/>
    <w:rsid w:val="00290383"/>
    <w:rsid w:val="002B49F2"/>
    <w:rsid w:val="002E69BD"/>
    <w:rsid w:val="0035233C"/>
    <w:rsid w:val="003B18C2"/>
    <w:rsid w:val="004176B4"/>
    <w:rsid w:val="005206EF"/>
    <w:rsid w:val="005D7059"/>
    <w:rsid w:val="006164FD"/>
    <w:rsid w:val="006C0636"/>
    <w:rsid w:val="00727978"/>
    <w:rsid w:val="007A37F0"/>
    <w:rsid w:val="007A7CEE"/>
    <w:rsid w:val="007D0084"/>
    <w:rsid w:val="007D5F5A"/>
    <w:rsid w:val="00870C84"/>
    <w:rsid w:val="008D7B94"/>
    <w:rsid w:val="0096218F"/>
    <w:rsid w:val="00A3358A"/>
    <w:rsid w:val="00B13ACE"/>
    <w:rsid w:val="00B25A7B"/>
    <w:rsid w:val="00B439EA"/>
    <w:rsid w:val="00B56F0A"/>
    <w:rsid w:val="00BC4466"/>
    <w:rsid w:val="00BE3AA8"/>
    <w:rsid w:val="00C52160"/>
    <w:rsid w:val="00CD3B45"/>
    <w:rsid w:val="00CF1133"/>
    <w:rsid w:val="00CF5E0B"/>
    <w:rsid w:val="00D7480F"/>
    <w:rsid w:val="00E60319"/>
    <w:rsid w:val="00EA664A"/>
    <w:rsid w:val="00F01FE2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F0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CE7C-CA73-42B0-BEC7-D3C3ED67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5</cp:revision>
  <dcterms:created xsi:type="dcterms:W3CDTF">2016-02-22T13:59:00Z</dcterms:created>
  <dcterms:modified xsi:type="dcterms:W3CDTF">2016-03-02T11:45:00Z</dcterms:modified>
</cp:coreProperties>
</file>